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44664" w14:textId="77777777" w:rsidR="0099557D" w:rsidRDefault="0099557D" w:rsidP="0099557D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Style w:val="Strong"/>
          <w:rFonts w:ascii="New Athena Unicode" w:hAnsi="New Athena Unicode" w:cs="New Athena Unicode"/>
          <w:smallCaps/>
          <w:color w:val="444444"/>
          <w:bdr w:val="none" w:sz="0" w:space="0" w:color="auto" w:frame="1"/>
        </w:rPr>
      </w:pPr>
      <w:r w:rsidRPr="0099557D">
        <w:rPr>
          <w:rStyle w:val="Strong"/>
          <w:rFonts w:ascii="New Athena Unicode" w:hAnsi="New Athena Unicode" w:cs="New Athena Unicode"/>
          <w:smallCaps/>
          <w:color w:val="444444"/>
          <w:bdr w:val="none" w:sz="0" w:space="0" w:color="auto" w:frame="1"/>
        </w:rPr>
        <w:t>On Consolation and Sadness</w:t>
      </w:r>
    </w:p>
    <w:p w14:paraId="69CD279E" w14:textId="77777777" w:rsidR="0099557D" w:rsidRPr="0099557D" w:rsidRDefault="0099557D" w:rsidP="0099557D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Style w:val="Strong"/>
          <w:rFonts w:ascii="New Athena Unicode" w:hAnsi="New Athena Unicode" w:cs="New Athena Unicode"/>
          <w:smallCaps/>
          <w:color w:val="444444"/>
          <w:bdr w:val="none" w:sz="0" w:space="0" w:color="auto" w:frame="1"/>
        </w:rPr>
      </w:pPr>
    </w:p>
    <w:p w14:paraId="7E75C890" w14:textId="77777777" w:rsidR="006A6E39" w:rsidRPr="00846D8C" w:rsidRDefault="006A6E39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From the </w:t>
      </w:r>
      <w:proofErr w:type="spellStart"/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Suda</w:t>
      </w:r>
      <w:proofErr w:type="spellEnd"/>
      <w:r w:rsidR="009623D0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 (a 10</w:t>
      </w:r>
      <w:r w:rsidR="009623D0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  <w:vertAlign w:val="superscript"/>
        </w:rPr>
        <w:t>th</w:t>
      </w:r>
      <w:r w:rsidR="009623D0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 century Byzantine encyclopedia/lexicon)</w:t>
      </w:r>
    </w:p>
    <w:p w14:paraId="079C394C" w14:textId="77777777" w:rsidR="009623D0" w:rsidRDefault="009623D0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New Athena Unicode" w:hAnsi="New Athena Unicode" w:cs="New Athena Unicode"/>
          <w:color w:val="4444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4690" w14:paraId="61EC1187" w14:textId="77777777" w:rsidTr="00F84690">
        <w:trPr>
          <w:trHeight w:val="1700"/>
        </w:trPr>
        <w:tc>
          <w:tcPr>
            <w:tcW w:w="4675" w:type="dxa"/>
          </w:tcPr>
          <w:p w14:paraId="3FCDD67E" w14:textId="35CBD9C9" w:rsidR="00F84690" w:rsidRDefault="00F84690" w:rsidP="00F84690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Fonts w:ascii="New Athena Unicode" w:hAnsi="New Athena Unicode" w:cs="New Athena Unicode"/>
                <w:color w:val="444444"/>
              </w:rPr>
            </w:pP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Φάρμ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α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κον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: παρα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μυθί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α,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ὁμιλί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α,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εἴρητ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αι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δὲ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ἀπὸ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τοῦ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φέρειν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τὴν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ἄκεσιν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: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εἴρητ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αι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δὲ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ἀπὸ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τῶν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ἀνθέων</w:t>
            </w:r>
            <w:proofErr w:type="spellEnd"/>
          </w:p>
        </w:tc>
        <w:tc>
          <w:tcPr>
            <w:tcW w:w="4675" w:type="dxa"/>
          </w:tcPr>
          <w:p w14:paraId="08AD3079" w14:textId="77777777" w:rsidR="00F84690" w:rsidRPr="00747BF3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φάρμακον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ου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τό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– drug/medicine, but also a remedy or cure</w:t>
            </w:r>
          </w:p>
          <w:p w14:paraId="77293492" w14:textId="77777777" w:rsidR="00F84690" w:rsidRPr="00747BF3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</w:pP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παρα</w:t>
            </w: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μυθί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α, -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  <w:lang w:val="el-GR"/>
              </w:rPr>
              <w:t>ας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, 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  <w:lang w:val="el-GR"/>
              </w:rPr>
              <w:t>ἡ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– encouragement, consolation</w:t>
            </w:r>
          </w:p>
          <w:p w14:paraId="02D2C219" w14:textId="77777777" w:rsidR="00F84690" w:rsidRPr="00747BF3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ὁμιλί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α, -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  <w:lang w:val="el-GR"/>
              </w:rPr>
              <w:t>ας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, 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  <w:lang w:val="el-GR"/>
              </w:rPr>
              <w:t>ἡ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– company, association</w:t>
            </w:r>
          </w:p>
          <w:p w14:paraId="6A6CF2B3" w14:textId="77777777" w:rsidR="00F84690" w:rsidRPr="00747BF3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εἴρητ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αι – “it is said”</w:t>
            </w:r>
          </w:p>
          <w:p w14:paraId="70A7B104" w14:textId="77777777" w:rsidR="00F84690" w:rsidRPr="00747BF3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ἄκεσις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εως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, ἡ 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–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cure, healing</w:t>
            </w:r>
          </w:p>
          <w:p w14:paraId="56AA64DB" w14:textId="42DEBB78" w:rsidR="00F84690" w:rsidRPr="00F84690" w:rsidRDefault="00F84690" w:rsidP="00F8469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ἄνθος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ους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>τό</w:t>
            </w:r>
            <w:proofErr w:type="spellEnd"/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–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 flower</w:t>
            </w:r>
          </w:p>
        </w:tc>
      </w:tr>
    </w:tbl>
    <w:p w14:paraId="607E7F61" w14:textId="77777777" w:rsidR="00F84690" w:rsidRDefault="00F84690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New Athena Unicode" w:hAnsi="New Athena Unicode" w:cs="New Athena Unicode"/>
          <w:color w:val="444444"/>
        </w:rPr>
      </w:pPr>
    </w:p>
    <w:p w14:paraId="7DE975C9" w14:textId="77777777" w:rsidR="009623D0" w:rsidRPr="00846D8C" w:rsidRDefault="009623D0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b w:val="0"/>
          <w:bCs w:val="0"/>
          <w:color w:val="444444"/>
        </w:rPr>
      </w:pPr>
    </w:p>
    <w:p w14:paraId="005895A9" w14:textId="77777777" w:rsidR="006A6E39" w:rsidRDefault="006A6E39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Euripides, </w:t>
      </w:r>
      <w:r w:rsidRPr="00846D8C">
        <w:rPr>
          <w:rStyle w:val="Emphasis"/>
          <w:rFonts w:ascii="New Athena Unicode" w:hAnsi="New Athena Unicode" w:cs="New Athena Unicode"/>
          <w:b/>
          <w:bCs/>
          <w:color w:val="444444"/>
          <w:bdr w:val="none" w:sz="0" w:space="0" w:color="auto" w:frame="1"/>
        </w:rPr>
        <w:t>Helen</w:t>
      </w: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 698-699</w:t>
      </w:r>
    </w:p>
    <w:p w14:paraId="3362FBE2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68EE469C" w14:textId="77777777" w:rsidTr="00154A14">
        <w:trPr>
          <w:trHeight w:val="3401"/>
        </w:trPr>
        <w:tc>
          <w:tcPr>
            <w:tcW w:w="4675" w:type="dxa"/>
          </w:tcPr>
          <w:p w14:paraId="79249066" w14:textId="77777777" w:rsidR="00154A14" w:rsidRDefault="00154A14" w:rsidP="00154A14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Fonts w:ascii="New Athena Unicode" w:hAnsi="New Athena Unicode" w:cs="New Athena Unicode"/>
                <w:color w:val="444444"/>
              </w:rPr>
            </w:pP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εἰ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καὶ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τὰ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λοι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πὰ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τῆς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τύχης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εὐδ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α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ίμονος</w:t>
            </w:r>
            <w:proofErr w:type="spellEnd"/>
          </w:p>
          <w:p w14:paraId="0AC48CAC" w14:textId="77777777" w:rsidR="00154A14" w:rsidRPr="00846D8C" w:rsidRDefault="00154A14" w:rsidP="00154A14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Fonts w:ascii="New Athena Unicode" w:hAnsi="New Athena Unicode" w:cs="New Athena Unicode"/>
                <w:color w:val="444444"/>
              </w:rPr>
            </w:pP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τύχοιτε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, π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ρὸς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τὰ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π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ρόσθεν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ἀρκέσειεν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ἄν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.</w:t>
            </w:r>
          </w:p>
          <w:p w14:paraId="30F8AF2B" w14:textId="77777777" w:rsidR="00154A14" w:rsidRDefault="00154A14" w:rsidP="006A6E3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</w:p>
        </w:tc>
        <w:tc>
          <w:tcPr>
            <w:tcW w:w="4675" w:type="dxa"/>
          </w:tcPr>
          <w:p w14:paraId="4DD96485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This is what’s called a “future less vivid” construction—it’s translated as “if you </w:t>
            </w:r>
            <w:r w:rsidRPr="00747BF3">
              <w:rPr>
                <w:rFonts w:ascii="New Athena Unicode" w:hAnsi="New Athena Unicode" w:cs="New Athena Unicode"/>
                <w:i/>
                <w:color w:val="444444"/>
                <w:sz w:val="20"/>
                <w:szCs w:val="20"/>
              </w:rPr>
              <w:t>should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[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εἰ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+ verb, in the optative], you </w:t>
            </w:r>
            <w:r w:rsidRPr="00747BF3">
              <w:rPr>
                <w:rFonts w:ascii="New Athena Unicode" w:hAnsi="New Athena Unicode" w:cs="New Athena Unicode"/>
                <w:i/>
                <w:color w:val="444444"/>
                <w:sz w:val="20"/>
                <w:szCs w:val="20"/>
              </w:rPr>
              <w:t>would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[verb in the optative +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ἄν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]”</w:t>
            </w:r>
          </w:p>
          <w:p w14:paraId="27F22992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τύχοιτε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is an (aorist) optative from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τυγχάνω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meaning “obtain” (takes the genitive)</w:t>
            </w:r>
          </w:p>
          <w:p w14:paraId="1031850F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ἀρκέσειεν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is an (aorist) optative from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ἀρκέω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meaning “suffice”</w:t>
            </w:r>
          </w:p>
          <w:p w14:paraId="56CA3AB5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λοι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ός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ά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όν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remaining, left over =&gt; often, referring to time, this means the future (the remaining time)</w:t>
            </w:r>
          </w:p>
          <w:p w14:paraId="273B1CAE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τύχη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ης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</w:t>
            </w:r>
            <w:r w:rsidRPr="00747BF3"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  <w:t xml:space="preserve">ἡ -- 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fortune, fate</w:t>
            </w:r>
          </w:p>
          <w:p w14:paraId="21C7FA68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εὐδ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α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ίμων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(third declension adjective! The genitive is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εὐδ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α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ίμονος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) – having a good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daimon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=&gt; blessed, fortunate</w:t>
            </w:r>
          </w:p>
          <w:p w14:paraId="4F64CBE1" w14:textId="59A2A3CC" w:rsidR="00154A14" w:rsidRPr="00154A14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b w:val="0"/>
                <w:bCs w:val="0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ρόσθεν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(adv.) -- before</w:t>
            </w:r>
          </w:p>
        </w:tc>
      </w:tr>
    </w:tbl>
    <w:p w14:paraId="7765CF09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17C4867B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275DEBE0" w14:textId="77777777" w:rsidR="00BD6274" w:rsidRPr="00846D8C" w:rsidRDefault="00A83443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Basil (Saint Basil, </w:t>
      </w:r>
      <w:r w:rsidR="00BD6274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4</w:t>
      </w:r>
      <w:r w:rsidR="00BD6274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  <w:vertAlign w:val="superscript"/>
        </w:rPr>
        <w:t>th</w:t>
      </w:r>
      <w:r w:rsidR="00BD6274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 century CE </w:t>
      </w: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Bishop of Caesarea</w:t>
      </w:r>
      <w:r w:rsidR="00BD6274"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 xml:space="preserve"> who wrote many letters</w:t>
      </w: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)</w:t>
      </w:r>
    </w:p>
    <w:p w14:paraId="592EBADA" w14:textId="77777777" w:rsidR="006A6E39" w:rsidRDefault="006A6E39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Letter 131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37CC8C07" w14:textId="77777777" w:rsidTr="00154A14">
        <w:tc>
          <w:tcPr>
            <w:tcW w:w="4675" w:type="dxa"/>
          </w:tcPr>
          <w:p w14:paraId="3E0E4943" w14:textId="77777777" w:rsidR="00154A14" w:rsidRPr="00846D8C" w:rsidRDefault="00154A14" w:rsidP="00154A14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Fonts w:ascii="New Athena Unicode" w:hAnsi="New Athena Unicode" w:cs="New Athena Unicode"/>
                <w:color w:val="444444"/>
              </w:rPr>
            </w:pPr>
            <w:r w:rsidRPr="00846D8C">
              <w:rPr>
                <w:rFonts w:ascii="New Athena Unicode" w:hAnsi="New Athena Unicode" w:cs="New Athena Unicode"/>
                <w:color w:val="444444"/>
              </w:rPr>
              <w:t>ἐπ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εὶ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οὖν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ἀμφότεροι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χρῄζομεν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παρα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κλήσεως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,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ἀλλήλοις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 xml:space="preserve"> 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γενώμεθ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α παρα</w:t>
            </w:r>
            <w:proofErr w:type="spellStart"/>
            <w:r w:rsidRPr="00846D8C">
              <w:rPr>
                <w:rFonts w:ascii="New Athena Unicode" w:hAnsi="New Athena Unicode" w:cs="New Athena Unicode"/>
                <w:color w:val="444444"/>
              </w:rPr>
              <w:t>μυθί</w:t>
            </w:r>
            <w:proofErr w:type="spellEnd"/>
            <w:r w:rsidRPr="00846D8C">
              <w:rPr>
                <w:rFonts w:ascii="New Athena Unicode" w:hAnsi="New Athena Unicode" w:cs="New Athena Unicode"/>
                <w:color w:val="444444"/>
              </w:rPr>
              <w:t>α</w:t>
            </w:r>
          </w:p>
          <w:p w14:paraId="4C65C42E" w14:textId="77777777" w:rsidR="00154A14" w:rsidRDefault="00154A14" w:rsidP="006A6E3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</w:p>
        </w:tc>
        <w:tc>
          <w:tcPr>
            <w:tcW w:w="4675" w:type="dxa"/>
          </w:tcPr>
          <w:p w14:paraId="576623E9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ἀμφότερος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-α, -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ον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both </w:t>
            </w:r>
          </w:p>
          <w:p w14:paraId="047C82D5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χρῄζω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want, need, lack</w:t>
            </w:r>
          </w:p>
          <w:p w14:paraId="37B3C90C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πα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ράκλησις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εως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ἡ -- here, consolation</w:t>
            </w:r>
          </w:p>
          <w:p w14:paraId="07349686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ἀλλήλων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(occurs only in the plural and in oblique cases) – “(of) one another”</w:t>
            </w:r>
          </w:p>
          <w:p w14:paraId="077F38E6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γενώμεθ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α = aorist subjunctive from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γίγνομ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αι</w:t>
            </w:r>
          </w:p>
          <w:p w14:paraId="7723E9C8" w14:textId="77777777" w:rsidR="00154A14" w:rsidRDefault="00154A14" w:rsidP="006A6E3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</w:p>
        </w:tc>
      </w:tr>
    </w:tbl>
    <w:p w14:paraId="4F72BDEC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7FECE763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66EE4C46" w14:textId="77777777" w:rsidR="006A6E39" w:rsidRDefault="006A6E39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t>Letter 302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5519B4D3" w14:textId="77777777" w:rsidTr="00C113D4">
        <w:tc>
          <w:tcPr>
            <w:tcW w:w="4675" w:type="dxa"/>
          </w:tcPr>
          <w:p w14:paraId="0D78D0E1" w14:textId="1E91D802" w:rsidR="00154A14" w:rsidRDefault="00154A14" w:rsidP="00C113D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Ἐπ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εὶ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οὖν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κα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τέλι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πέ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σοι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τὴν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μνήμην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τῆς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οἰκεί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ας α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ὐτοῦ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ἀρετῆς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,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ἀρκοῦσ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αν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νόμιζε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ἔχειν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παρα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μυθί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αν 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τοῦ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 xml:space="preserve"> π</w:t>
            </w:r>
            <w:proofErr w:type="spellStart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άθους</w:t>
            </w:r>
            <w:proofErr w:type="spellEnd"/>
            <w:r w:rsidRPr="00154A14"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  <w:t>.</w:t>
            </w:r>
          </w:p>
        </w:tc>
        <w:tc>
          <w:tcPr>
            <w:tcW w:w="4675" w:type="dxa"/>
          </w:tcPr>
          <w:p w14:paraId="08909A57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κα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τέλι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πέ is the aorist of κατα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λεί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πω – leave behind</w:t>
            </w:r>
          </w:p>
          <w:p w14:paraId="2E7DA6D7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μνήμη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>ης,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ἡ -- memory </w:t>
            </w:r>
          </w:p>
          <w:p w14:paraId="25765887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οἰκεῖος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α,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ον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belonging to one’s house =&gt; belonging to one’s self, personal, fitting</w:t>
            </w:r>
          </w:p>
          <w:p w14:paraId="482F0564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ἀρετή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ῆς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ἡ -- excellence, virtue</w:t>
            </w:r>
          </w:p>
          <w:p w14:paraId="705E6365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ἀρκοῦσ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αν is a participle from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ἀρκέω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here, it effectively means “enough, sufficient”</w:t>
            </w:r>
          </w:p>
          <w:p w14:paraId="70181FF6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νομίζω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consider, think, believe</w:t>
            </w:r>
          </w:p>
          <w:p w14:paraId="688F0D63" w14:textId="77777777" w:rsidR="00154A14" w:rsidRPr="00747BF3" w:rsidRDefault="00154A14" w:rsidP="00154A14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π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άθος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εος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τό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 xml:space="preserve"> – pain, misfortune (related to π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άσχω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, can refer to any experience, not just a bad one)</w:t>
            </w:r>
          </w:p>
          <w:p w14:paraId="6EF200E8" w14:textId="77777777" w:rsidR="00154A14" w:rsidRDefault="00154A14" w:rsidP="00C113D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</w:p>
        </w:tc>
      </w:tr>
    </w:tbl>
    <w:p w14:paraId="7A22CF1B" w14:textId="77777777" w:rsidR="006A6E39" w:rsidRDefault="006A6E39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  <w:r w:rsidRPr="00846D8C"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  <w:lastRenderedPageBreak/>
        <w:t>Thucydides, book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314D192F" w14:textId="77777777" w:rsidTr="00154A14">
        <w:tc>
          <w:tcPr>
            <w:tcW w:w="4675" w:type="dxa"/>
          </w:tcPr>
          <w:p w14:paraId="326F16EE" w14:textId="72149A6A" w:rsidR="00154A14" w:rsidRDefault="00154A14" w:rsidP="00154A14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>Ἐλπὶς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 xml:space="preserve">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>δέ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>κινδύνῳ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 xml:space="preserve"> </w:t>
            </w:r>
            <w:proofErr w:type="spellStart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>παραμύθιον</w:t>
            </w:r>
            <w:proofErr w:type="spellEnd"/>
            <w:r w:rsidRPr="00747BF3">
              <w:rPr>
                <w:rFonts w:ascii="New Athena Unicode" w:hAnsi="New Athena Unicode" w:cs="New Athena Unicode"/>
                <w:color w:val="444444"/>
                <w:lang w:val="el-GR"/>
              </w:rPr>
              <w:t xml:space="preserve">… </w:t>
            </w:r>
          </w:p>
        </w:tc>
        <w:tc>
          <w:tcPr>
            <w:tcW w:w="4675" w:type="dxa"/>
          </w:tcPr>
          <w:p w14:paraId="6ACF6470" w14:textId="2D174DE8" w:rsidR="00154A14" w:rsidRDefault="00154A14" w:rsidP="00154A14">
            <w:pPr>
              <w:pStyle w:val="NormalWeb"/>
              <w:shd w:val="clear" w:color="auto" w:fill="FCFCFC"/>
              <w:spacing w:before="0" w:beforeAutospacing="0" w:after="408" w:afterAutospacing="0"/>
              <w:textAlignment w:val="baseline"/>
              <w:rPr>
                <w:rStyle w:val="Strong"/>
                <w:rFonts w:ascii="New Athena Unicode" w:hAnsi="New Athena Unicode" w:cs="New Athena Unicode"/>
                <w:color w:val="444444"/>
                <w:bdr w:val="none" w:sz="0" w:space="0" w:color="auto" w:frame="1"/>
              </w:rPr>
            </w:pP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 xml:space="preserve">κίνδυνος, -ου, ὁ -- 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</w:rPr>
              <w:t>danger</w:t>
            </w:r>
            <w:r w:rsidRPr="00747BF3">
              <w:rPr>
                <w:rFonts w:ascii="New Athena Unicode" w:hAnsi="New Athena Unicode" w:cs="New Athena Unicode"/>
                <w:color w:val="444444"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530173E4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04B72470" w14:textId="77777777" w:rsidR="00154A14" w:rsidRDefault="00154A14" w:rsidP="006A6E39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New Athena Unicode" w:hAnsi="New Athena Unicode" w:cs="New Athena Unicode"/>
          <w:color w:val="444444"/>
          <w:bdr w:val="none" w:sz="0" w:space="0" w:color="auto" w:frame="1"/>
        </w:rPr>
      </w:pPr>
    </w:p>
    <w:p w14:paraId="6D1C199A" w14:textId="77777777" w:rsidR="006A6E39" w:rsidRDefault="006A6E39" w:rsidP="006A6E39">
      <w:pPr>
        <w:shd w:val="clear" w:color="auto" w:fill="FCFCFC"/>
        <w:spacing w:after="0" w:line="240" w:lineRule="auto"/>
        <w:textAlignment w:val="baseline"/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</w:pPr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 xml:space="preserve">Some Proverbs from </w:t>
      </w:r>
      <w:proofErr w:type="spellStart"/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>Arsenius</w:t>
      </w:r>
      <w:proofErr w:type="spellEnd"/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>Paroemiographer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292E8B64" w14:textId="77777777" w:rsidTr="00154A14">
        <w:tc>
          <w:tcPr>
            <w:tcW w:w="4675" w:type="dxa"/>
          </w:tcPr>
          <w:p w14:paraId="18AE108B" w14:textId="77777777" w:rsidR="00154A14" w:rsidRPr="00846D8C" w:rsidRDefault="00154A14" w:rsidP="00154A14">
            <w:pPr>
              <w:shd w:val="clear" w:color="auto" w:fill="FCFCFC"/>
              <w:spacing w:after="408"/>
              <w:textAlignment w:val="baseline"/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</w:pP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Λόγος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μέν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ἐστι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φάρμ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κον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λύ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π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ης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μόνος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.</w:t>
            </w:r>
          </w:p>
          <w:p w14:paraId="14DA02C9" w14:textId="68BD66CE" w:rsidR="00154A14" w:rsidRDefault="00154A14" w:rsidP="00154A14">
            <w:pPr>
              <w:textAlignment w:val="baseline"/>
              <w:rPr>
                <w:rFonts w:ascii="New Athena Unicode" w:eastAsia="Times New Roman" w:hAnsi="New Athena Unicode" w:cs="New Athena Unicode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Λόγος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ἰα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τρὸς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τοῦ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κα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τὰ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ψυχὴν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π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άθους</w:t>
            </w:r>
            <w:proofErr w:type="spellEnd"/>
          </w:p>
        </w:tc>
        <w:tc>
          <w:tcPr>
            <w:tcW w:w="4675" w:type="dxa"/>
          </w:tcPr>
          <w:p w14:paraId="44CE789A" w14:textId="77777777" w:rsidR="00154A14" w:rsidRPr="00747BF3" w:rsidRDefault="00154A14" w:rsidP="00154A14">
            <w:pPr>
              <w:shd w:val="clear" w:color="auto" w:fill="FCFCFC"/>
              <w:textAlignment w:val="baseline"/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λόγος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, -</w:t>
            </w:r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</w:t>
            </w: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ου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, </w:t>
            </w:r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ὁ -- word, conversation, reason</w:t>
            </w:r>
          </w:p>
          <w:p w14:paraId="3FF5766D" w14:textId="77777777" w:rsidR="00154A14" w:rsidRPr="00747BF3" w:rsidRDefault="00154A14" w:rsidP="00154A14">
            <w:pPr>
              <w:shd w:val="clear" w:color="auto" w:fill="FCFCFC"/>
              <w:textAlignment w:val="baseline"/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λύ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πη, </w:t>
            </w:r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  <w:lang w:val="el-GR"/>
              </w:rPr>
              <w:t>-ης ἡ</w:t>
            </w:r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-- pain</w:t>
            </w:r>
          </w:p>
          <w:p w14:paraId="46CCFC34" w14:textId="77777777" w:rsidR="00154A14" w:rsidRPr="006A6E39" w:rsidRDefault="00154A14" w:rsidP="00154A14">
            <w:pPr>
              <w:shd w:val="clear" w:color="auto" w:fill="FCFCFC"/>
              <w:textAlignment w:val="baseline"/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</w:pPr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ἰα</w:t>
            </w: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τρός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, -</w:t>
            </w: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οῦ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, </w:t>
            </w:r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ὁ -- doctor </w:t>
            </w:r>
          </w:p>
          <w:p w14:paraId="0AA9A513" w14:textId="77777777" w:rsidR="00154A14" w:rsidRDefault="00154A14" w:rsidP="006A6E39">
            <w:pPr>
              <w:textAlignment w:val="baseline"/>
              <w:rPr>
                <w:rFonts w:ascii="New Athena Unicode" w:eastAsia="Times New Roman" w:hAnsi="New Athena Unicode" w:cs="New Athena Unicode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1B74CC3F" w14:textId="77777777" w:rsidR="00154A14" w:rsidRDefault="00154A14" w:rsidP="006A6E39">
      <w:pPr>
        <w:shd w:val="clear" w:color="auto" w:fill="FCFCFC"/>
        <w:spacing w:after="0" w:line="240" w:lineRule="auto"/>
        <w:textAlignment w:val="baseline"/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</w:pPr>
    </w:p>
    <w:p w14:paraId="4146BF54" w14:textId="77777777" w:rsidR="00747BF3" w:rsidRDefault="00747BF3" w:rsidP="006A6E39">
      <w:pPr>
        <w:shd w:val="clear" w:color="auto" w:fill="FCFCFC"/>
        <w:spacing w:after="0" w:line="240" w:lineRule="auto"/>
        <w:textAlignment w:val="baseline"/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</w:pPr>
    </w:p>
    <w:p w14:paraId="5226DBF8" w14:textId="77777777" w:rsidR="006A6E39" w:rsidRDefault="006A6E39" w:rsidP="006A6E39">
      <w:pPr>
        <w:shd w:val="clear" w:color="auto" w:fill="FCFCFC"/>
        <w:spacing w:after="0" w:line="240" w:lineRule="auto"/>
        <w:textAlignment w:val="baseline"/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</w:pPr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 xml:space="preserve">Euripides, </w:t>
      </w:r>
      <w:proofErr w:type="spellStart"/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>fr.</w:t>
      </w:r>
      <w:proofErr w:type="spellEnd"/>
      <w:r w:rsidRPr="006A6E39"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  <w:t xml:space="preserve"> 1079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4A14" w14:paraId="5E11F119" w14:textId="77777777" w:rsidTr="00154A14">
        <w:tc>
          <w:tcPr>
            <w:tcW w:w="4675" w:type="dxa"/>
          </w:tcPr>
          <w:p w14:paraId="296BF2A8" w14:textId="77777777" w:rsidR="00154A14" w:rsidRPr="006A6E39" w:rsidRDefault="00154A14" w:rsidP="00154A14">
            <w:pPr>
              <w:shd w:val="clear" w:color="auto" w:fill="FCFCFC"/>
              <w:spacing w:after="408"/>
              <w:textAlignment w:val="baseline"/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</w:pP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Οὐκ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ἔστι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λύ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π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ης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ἄλλο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φάρμ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κον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β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ροτοῖς</w:t>
            </w:r>
            <w:proofErr w:type="spellEnd"/>
            <w:r w:rsidRPr="006A6E39">
              <w:rPr>
                <w:rFonts w:ascii="MingLiU" w:eastAsia="MingLiU" w:hAnsi="MingLiU" w:cs="MingLiU"/>
                <w:color w:val="444444"/>
                <w:sz w:val="24"/>
                <w:szCs w:val="24"/>
              </w:rPr>
              <w:br/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ὡς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ἀνδρὸς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ἐσθλοῦ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καὶ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φίλου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παρα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ίνεσις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.</w:t>
            </w:r>
            <w:r w:rsidRPr="006A6E39">
              <w:rPr>
                <w:rFonts w:ascii="MingLiU" w:eastAsia="MingLiU" w:hAnsi="MingLiU" w:cs="MingLiU"/>
                <w:color w:val="444444"/>
                <w:sz w:val="24"/>
                <w:szCs w:val="24"/>
              </w:rPr>
              <w:br/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ὅστις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δὲ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τα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ύτῃ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τῇ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νόσῳ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ξυνὼν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ἀνὴ</w:t>
            </w:r>
            <w:r w:rsidRPr="00846D8C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ρ</w:t>
            </w:r>
            <w:proofErr w:type="spellEnd"/>
            <w:r w:rsidRPr="00846D8C">
              <w:rPr>
                <w:rFonts w:ascii="New Athena Unicode" w:eastAsia="Times New Roman" w:hAnsi="New Athena Unicode" w:cs="New Athena Unicode"/>
                <w:color w:val="444444"/>
                <w:sz w:val="24"/>
                <w:szCs w:val="24"/>
              </w:rPr>
              <w:t>.</w:t>
            </w:r>
          </w:p>
          <w:p w14:paraId="33DC8871" w14:textId="77777777" w:rsidR="00154A14" w:rsidRDefault="00154A14" w:rsidP="006A6E39">
            <w:pPr>
              <w:textAlignment w:val="baseline"/>
              <w:rPr>
                <w:rFonts w:ascii="New Athena Unicode" w:eastAsia="Times New Roman" w:hAnsi="New Athena Unicode" w:cs="New Athena Unicode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5" w:type="dxa"/>
          </w:tcPr>
          <w:p w14:paraId="27DA0AA2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proofErr w:type="gram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ἄλλος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,</w:t>
            </w:r>
            <w:proofErr w:type="gram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η, ο –other </w:t>
            </w:r>
          </w:p>
          <w:p w14:paraId="72D6A5EA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β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ροτός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, -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οῦ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, ὁ -- mortal man</w:t>
            </w:r>
          </w:p>
          <w:p w14:paraId="2FA803A3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ἀνήρ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ἀνδρός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, ὁ -- man </w:t>
            </w:r>
          </w:p>
          <w:p w14:paraId="5BA040FB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proofErr w:type="gram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ἐσθλός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,</w:t>
            </w:r>
            <w:proofErr w:type="gram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ή, 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όν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– good, faithful</w:t>
            </w:r>
          </w:p>
          <w:p w14:paraId="2DE9C2F0" w14:textId="77777777" w:rsidR="00154A14" w:rsidRPr="00747BF3" w:rsidRDefault="00154A14" w:rsidP="00154A14">
            <w:pPr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</w:pPr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παρα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ίνεσις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εως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, ἡ -- advice</w:t>
            </w:r>
          </w:p>
          <w:p w14:paraId="7BE83E49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ὅστις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– here, you can just translate this as “who” </w:t>
            </w:r>
            <w:proofErr w:type="gram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τα</w:t>
            </w: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ύτῃ</w:t>
            </w:r>
            <w:proofErr w:type="spellEnd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</w:t>
            </w:r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comes</w:t>
            </w:r>
            <w:proofErr w:type="gram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from 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οὗτος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 xml:space="preserve"> = “this”</w:t>
            </w:r>
          </w:p>
          <w:p w14:paraId="17AA7334" w14:textId="77777777" w:rsidR="00154A14" w:rsidRPr="00747BF3" w:rsidRDefault="00154A14" w:rsidP="00154A14">
            <w:pPr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</w:pPr>
            <w:proofErr w:type="spellStart"/>
            <w:r w:rsidRPr="006A6E39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>ξυνὼν</w:t>
            </w:r>
            <w:proofErr w:type="spellEnd"/>
            <w:r w:rsidRPr="00747BF3">
              <w:rPr>
                <w:rFonts w:ascii="New Athena Unicode" w:eastAsia="Times New Roman" w:hAnsi="New Athena Unicode" w:cs="New Athena Unicode"/>
                <w:color w:val="444444"/>
                <w:sz w:val="20"/>
                <w:szCs w:val="20"/>
              </w:rPr>
              <w:t xml:space="preserve"> = “knowing (about), familiar with” (this is a participle, but not worth getting into here)</w:t>
            </w:r>
          </w:p>
          <w:p w14:paraId="01124EF6" w14:textId="77777777" w:rsidR="00154A14" w:rsidRPr="00747BF3" w:rsidRDefault="00154A14" w:rsidP="00154A14">
            <w:pPr>
              <w:rPr>
                <w:rFonts w:ascii="New Athena Unicode" w:hAnsi="New Athena Unicode" w:cs="New Athena Unicode"/>
                <w:sz w:val="20"/>
                <w:szCs w:val="20"/>
              </w:rPr>
            </w:pP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νόσος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, -</w:t>
            </w:r>
            <w:proofErr w:type="spellStart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ου</w:t>
            </w:r>
            <w:proofErr w:type="spellEnd"/>
            <w:r w:rsidRPr="00747BF3">
              <w:rPr>
                <w:rFonts w:ascii="New Athena Unicode" w:hAnsi="New Athena Unicode" w:cs="New Athena Unicode"/>
                <w:sz w:val="20"/>
                <w:szCs w:val="20"/>
              </w:rPr>
              <w:t>, ἡ -- sickness disease</w:t>
            </w:r>
          </w:p>
          <w:p w14:paraId="2E6B1BB0" w14:textId="77777777" w:rsidR="00154A14" w:rsidRDefault="00154A14" w:rsidP="006A6E39">
            <w:pPr>
              <w:textAlignment w:val="baseline"/>
              <w:rPr>
                <w:rFonts w:ascii="New Athena Unicode" w:eastAsia="Times New Roman" w:hAnsi="New Athena Unicode" w:cs="New Athena Unicode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730CA6F5" w14:textId="77777777" w:rsidR="00154A14" w:rsidRDefault="00154A14" w:rsidP="006A6E39">
      <w:pPr>
        <w:shd w:val="clear" w:color="auto" w:fill="FCFCFC"/>
        <w:spacing w:after="0" w:line="240" w:lineRule="auto"/>
        <w:textAlignment w:val="baseline"/>
        <w:rPr>
          <w:rFonts w:ascii="New Athena Unicode" w:eastAsia="Times New Roman" w:hAnsi="New Athena Unicode" w:cs="New Athena Unicode"/>
          <w:b/>
          <w:bCs/>
          <w:color w:val="444444"/>
          <w:sz w:val="24"/>
          <w:szCs w:val="24"/>
          <w:bdr w:val="none" w:sz="0" w:space="0" w:color="auto" w:frame="1"/>
        </w:rPr>
      </w:pPr>
    </w:p>
    <w:sectPr w:rsidR="00154A14" w:rsidSect="00747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5B06" w14:textId="77777777" w:rsidR="00A26021" w:rsidRDefault="00A26021" w:rsidP="0099557D">
      <w:pPr>
        <w:spacing w:after="0" w:line="240" w:lineRule="auto"/>
      </w:pPr>
      <w:r>
        <w:separator/>
      </w:r>
    </w:p>
  </w:endnote>
  <w:endnote w:type="continuationSeparator" w:id="0">
    <w:p w14:paraId="0F48A151" w14:textId="77777777" w:rsidR="00A26021" w:rsidRDefault="00A26021" w:rsidP="0099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Athena Unicode">
    <w:panose1 w:val="02000503000000020003"/>
    <w:charset w:val="00"/>
    <w:family w:val="auto"/>
    <w:pitch w:val="variable"/>
    <w:sig w:usb0="E00022FF" w:usb1="5000E8FB" w:usb2="00000000" w:usb3="00000000" w:csb0="0000000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C3DDE" w14:textId="77777777" w:rsidR="00D75744" w:rsidRDefault="00D757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A1817" w14:textId="768AE8D4" w:rsidR="004C3AD4" w:rsidRPr="00D75744" w:rsidRDefault="004C3AD4">
    <w:pPr>
      <w:pStyle w:val="Footer"/>
      <w:rPr>
        <w:rFonts w:ascii="Garamond" w:hAnsi="Garamond"/>
      </w:rPr>
    </w:pPr>
    <w:bookmarkStart w:id="0" w:name="_GoBack"/>
    <w:r w:rsidRPr="00D75744">
      <w:rPr>
        <w:rFonts w:ascii="Garamond" w:hAnsi="Garamond"/>
      </w:rPr>
      <w:t xml:space="preserve">Adapted from </w:t>
    </w:r>
    <w:r w:rsidR="00D75744" w:rsidRPr="00D75744">
      <w:rPr>
        <w:rFonts w:ascii="Garamond" w:hAnsi="Garamond"/>
      </w:rPr>
      <w:t>“</w:t>
    </w:r>
    <w:hyperlink r:id="rId1" w:history="1">
      <w:r w:rsidR="00D75744" w:rsidRPr="00D75744">
        <w:rPr>
          <w:rStyle w:val="Hyperlink"/>
          <w:rFonts w:ascii="Garamond" w:hAnsi="Garamond"/>
        </w:rPr>
        <w:t>Words, Friends, and the Future: Solace and Distraction for the Pain</w:t>
      </w:r>
    </w:hyperlink>
    <w:r w:rsidR="00D75744" w:rsidRPr="00D75744">
      <w:rPr>
        <w:rFonts w:ascii="Garamond" w:hAnsi="Garamond"/>
      </w:rPr>
      <w:t xml:space="preserve">” on </w:t>
    </w:r>
    <w:proofErr w:type="spellStart"/>
    <w:r w:rsidR="00D75744" w:rsidRPr="00D75744">
      <w:rPr>
        <w:rFonts w:ascii="Garamond" w:hAnsi="Garamond"/>
      </w:rPr>
      <w:t>Sententiae</w:t>
    </w:r>
    <w:proofErr w:type="spellEnd"/>
    <w:r w:rsidR="00D75744" w:rsidRPr="00D75744">
      <w:rPr>
        <w:rFonts w:ascii="Garamond" w:hAnsi="Garamond"/>
      </w:rPr>
      <w:t xml:space="preserve"> </w:t>
    </w:r>
    <w:proofErr w:type="spellStart"/>
    <w:r w:rsidR="00D75744" w:rsidRPr="00D75744">
      <w:rPr>
        <w:rFonts w:ascii="Garamond" w:hAnsi="Garamond"/>
      </w:rPr>
      <w:t>Antiquae</w:t>
    </w:r>
    <w:proofErr w:type="spellEnd"/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D88D6" w14:textId="77777777" w:rsidR="00D75744" w:rsidRDefault="00D757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14DC" w14:textId="77777777" w:rsidR="00A26021" w:rsidRDefault="00A26021" w:rsidP="0099557D">
      <w:pPr>
        <w:spacing w:after="0" w:line="240" w:lineRule="auto"/>
      </w:pPr>
      <w:r>
        <w:separator/>
      </w:r>
    </w:p>
  </w:footnote>
  <w:footnote w:type="continuationSeparator" w:id="0">
    <w:p w14:paraId="05606C2E" w14:textId="77777777" w:rsidR="00A26021" w:rsidRDefault="00A26021" w:rsidP="0099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520E2" w14:textId="77777777" w:rsidR="00D75744" w:rsidRDefault="00D757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25B2" w14:textId="77777777" w:rsidR="00D75744" w:rsidRDefault="00D7574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FCA31" w14:textId="77777777" w:rsidR="00D75744" w:rsidRDefault="00D75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9"/>
    <w:rsid w:val="00017AC8"/>
    <w:rsid w:val="001129EC"/>
    <w:rsid w:val="00154A14"/>
    <w:rsid w:val="00241EE7"/>
    <w:rsid w:val="003529AC"/>
    <w:rsid w:val="0037047E"/>
    <w:rsid w:val="004C3AD4"/>
    <w:rsid w:val="006A6E39"/>
    <w:rsid w:val="00747BF3"/>
    <w:rsid w:val="007C2104"/>
    <w:rsid w:val="007D7451"/>
    <w:rsid w:val="00846D8C"/>
    <w:rsid w:val="009623D0"/>
    <w:rsid w:val="0099557D"/>
    <w:rsid w:val="009D6B68"/>
    <w:rsid w:val="00A26021"/>
    <w:rsid w:val="00A83443"/>
    <w:rsid w:val="00AD79F4"/>
    <w:rsid w:val="00B249CA"/>
    <w:rsid w:val="00BD6274"/>
    <w:rsid w:val="00D432AB"/>
    <w:rsid w:val="00D75744"/>
    <w:rsid w:val="00E46A88"/>
    <w:rsid w:val="00F84690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D563"/>
  <w15:chartTrackingRefBased/>
  <w15:docId w15:val="{399F009B-DD74-4497-8372-0583E29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6E39"/>
    <w:rPr>
      <w:b/>
      <w:bCs/>
    </w:rPr>
  </w:style>
  <w:style w:type="character" w:styleId="Emphasis">
    <w:name w:val="Emphasis"/>
    <w:basedOn w:val="DefaultParagraphFont"/>
    <w:uiPriority w:val="20"/>
    <w:qFormat/>
    <w:rsid w:val="006A6E39"/>
    <w:rPr>
      <w:i/>
      <w:iCs/>
    </w:rPr>
  </w:style>
  <w:style w:type="character" w:styleId="Hyperlink">
    <w:name w:val="Hyperlink"/>
    <w:basedOn w:val="DefaultParagraphFont"/>
    <w:uiPriority w:val="99"/>
    <w:unhideWhenUsed/>
    <w:rsid w:val="006A6E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7D"/>
  </w:style>
  <w:style w:type="paragraph" w:styleId="Footer">
    <w:name w:val="footer"/>
    <w:basedOn w:val="Normal"/>
    <w:link w:val="FooterChar"/>
    <w:uiPriority w:val="99"/>
    <w:unhideWhenUsed/>
    <w:rsid w:val="009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57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6A8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8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550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44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ntentiaeantiquae.com/2017/10/02/words-friends-and-the-future-solace-and-distraction-for-the-p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Leto</dc:creator>
  <cp:keywords/>
  <dc:description/>
  <cp:lastModifiedBy>Microsoft Office User</cp:lastModifiedBy>
  <cp:revision>3</cp:revision>
  <cp:lastPrinted>2017-10-05T21:52:00Z</cp:lastPrinted>
  <dcterms:created xsi:type="dcterms:W3CDTF">2017-10-05T21:52:00Z</dcterms:created>
  <dcterms:modified xsi:type="dcterms:W3CDTF">2017-10-05T21:58:00Z</dcterms:modified>
</cp:coreProperties>
</file>